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3D" w:rsidRDefault="00685E3D" w:rsidP="00685E3D">
      <w:r>
        <w:t xml:space="preserve">Обязательный минимум содержания среднего (полного) общего образования </w:t>
      </w:r>
    </w:p>
    <w:p w:rsidR="00685E3D" w:rsidRDefault="00685E3D" w:rsidP="00685E3D"/>
    <w:p w:rsidR="00685E3D" w:rsidRDefault="00685E3D" w:rsidP="00685E3D">
      <w:r>
        <w:t>ИНОСТРАННЫЕ ЯЗЫКИ</w:t>
      </w:r>
    </w:p>
    <w:p w:rsidR="00685E3D" w:rsidRDefault="00685E3D" w:rsidP="00685E3D"/>
    <w:p w:rsidR="00685E3D" w:rsidRDefault="00685E3D" w:rsidP="00685E3D">
      <w:r>
        <w:t>(английский, французский, немецкий, испанский)</w:t>
      </w:r>
    </w:p>
    <w:p w:rsidR="00685E3D" w:rsidRDefault="00685E3D" w:rsidP="00685E3D">
      <w:r>
        <w:t>Говорение</w:t>
      </w:r>
    </w:p>
    <w:p w:rsidR="00685E3D" w:rsidRDefault="00685E3D" w:rsidP="00685E3D">
      <w:r>
        <w:t>Сферы общения и тематика</w:t>
      </w:r>
    </w:p>
    <w:p w:rsidR="00685E3D" w:rsidRDefault="00685E3D" w:rsidP="00685E3D">
      <w:r>
        <w:t>Учащиеся совершенствуют умения общаться со своими зарубежными сверстниками в специально создаваемых аутентичных ситуациях социально-бытовой, учебно-трудовой, социально--культурной сферах общения в рамках предлагаемой ниже тематики.</w:t>
      </w:r>
    </w:p>
    <w:p w:rsidR="00685E3D" w:rsidRDefault="00685E3D" w:rsidP="00685E3D">
      <w:r>
        <w:t>Существенно возрастает роль общения в социально- культурной сфере (в нашей стране и стране изучаемого языка), в рамках учебно-трудовой сферы общения приоритетную роль приобретает проблема поиска места в жизни</w:t>
      </w:r>
      <w:proofErr w:type="gramStart"/>
      <w:r>
        <w:t xml:space="preserve"> ,</w:t>
      </w:r>
      <w:proofErr w:type="gramEnd"/>
      <w:r>
        <w:t xml:space="preserve"> выбора профессии и образования.</w:t>
      </w:r>
    </w:p>
    <w:p w:rsidR="00685E3D" w:rsidRDefault="00685E3D" w:rsidP="00685E3D">
      <w:r>
        <w:t>Социально-бытовая сфера общения</w:t>
      </w:r>
      <w:r w:rsidR="0075193A" w:rsidRPr="0075193A">
        <w:t xml:space="preserve"> </w:t>
      </w:r>
      <w:r>
        <w:t>(в нашей стране и в странах изучаемого языка)</w:t>
      </w:r>
    </w:p>
    <w:p w:rsidR="00685E3D" w:rsidRDefault="00685E3D" w:rsidP="00685E3D">
      <w:r>
        <w:t>Межличностные отношения (дружба, любовь, конфликты). Повседневная жизнь и ее проблемы.</w:t>
      </w:r>
    </w:p>
    <w:p w:rsidR="00685E3D" w:rsidRDefault="00685E3D" w:rsidP="00685E3D">
      <w:r>
        <w:t>Учебно-трудовая сфера общени</w:t>
      </w:r>
      <w:proofErr w:type="gramStart"/>
      <w:r>
        <w:t>я(</w:t>
      </w:r>
      <w:proofErr w:type="gramEnd"/>
      <w:r>
        <w:t>в нашей стране и в странах изучаемого языка)</w:t>
      </w:r>
    </w:p>
    <w:p w:rsidR="00685E3D" w:rsidRDefault="00685E3D" w:rsidP="00685E3D">
      <w:r>
        <w:t>Учеба и планы на будущее. Проблемы занятости молодежи.</w:t>
      </w:r>
    </w:p>
    <w:p w:rsidR="00685E3D" w:rsidRDefault="00685E3D" w:rsidP="00685E3D">
      <w:r>
        <w:t>Социально-культурная сфера общения (в нашей стране и в странах изучаемого языка)</w:t>
      </w:r>
    </w:p>
    <w:p w:rsidR="00685E3D" w:rsidRDefault="00685E3D" w:rsidP="00685E3D">
      <w:r>
        <w:t>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 Природа и экология. Международные организации и международное сотрудничество.</w:t>
      </w:r>
    </w:p>
    <w:p w:rsidR="00685E3D" w:rsidRDefault="00685E3D" w:rsidP="00685E3D">
      <w:r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высказываний.</w:t>
      </w:r>
    </w:p>
    <w:p w:rsidR="00685E3D" w:rsidRDefault="00685E3D" w:rsidP="00685E3D">
      <w:r>
        <w:t>Диалогическая речь:</w:t>
      </w:r>
      <w:r w:rsidR="0075193A" w:rsidRPr="0075193A">
        <w:t xml:space="preserve"> </w:t>
      </w:r>
      <w:r>
        <w:t>интервью, обмен мнениями, сообщениями.</w:t>
      </w:r>
    </w:p>
    <w:p w:rsidR="00685E3D" w:rsidRDefault="00685E3D" w:rsidP="00685E3D">
      <w:r>
        <w:t>Монологическая речь (с опорой на текст и без опоры):</w:t>
      </w:r>
      <w:r w:rsidR="0075193A" w:rsidRPr="0075193A">
        <w:t xml:space="preserve"> </w:t>
      </w:r>
      <w:r>
        <w:t>сообщение, рассказ, комментарии к тексту.</w:t>
      </w:r>
    </w:p>
    <w:p w:rsidR="00685E3D" w:rsidRDefault="00685E3D" w:rsidP="00685E3D">
      <w:r>
        <w:t>Чтение:</w:t>
      </w:r>
      <w:r w:rsidR="0075193A" w:rsidRPr="0075193A">
        <w:t xml:space="preserve"> </w:t>
      </w:r>
      <w:r>
        <w:t>с извлечением основной информации (ознакомительное чтение); типы текстов: относительно несложные аутентичные художественные, научно-популярные, публицистические, а также прагматические;</w:t>
      </w:r>
    </w:p>
    <w:p w:rsidR="00685E3D" w:rsidRDefault="00685E3D" w:rsidP="0075193A">
      <w:pPr>
        <w:ind w:firstLine="708"/>
      </w:pPr>
      <w:r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научно-популярные, прагматические, эпистолярные;</w:t>
      </w:r>
    </w:p>
    <w:p w:rsidR="00685E3D" w:rsidRDefault="00685E3D" w:rsidP="0075193A">
      <w:pPr>
        <w:ind w:firstLine="708"/>
      </w:pPr>
      <w:r>
        <w:t>с извлечением нужной или интересующей информации (поисковое чтение).</w:t>
      </w:r>
    </w:p>
    <w:p w:rsidR="00685E3D" w:rsidRDefault="00685E3D" w:rsidP="00685E3D"/>
    <w:p w:rsidR="00685E3D" w:rsidRDefault="00685E3D" w:rsidP="00685E3D">
      <w: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685E3D" w:rsidRDefault="00685E3D" w:rsidP="00685E3D">
      <w:r>
        <w:t>Аудирование:</w:t>
      </w:r>
      <w:r w:rsidR="0075193A" w:rsidRPr="0075193A">
        <w:t xml:space="preserve"> </w:t>
      </w:r>
      <w:r>
        <w:t>выделение основной мысли в воспринимаемом на слух тексте;</w:t>
      </w:r>
    </w:p>
    <w:p w:rsidR="00685E3D" w:rsidRDefault="00685E3D" w:rsidP="0075193A">
      <w:pPr>
        <w:ind w:firstLine="708"/>
      </w:pPr>
      <w:r>
        <w:t>выбор главных фактов из текста, воспринимаемого на слух.</w:t>
      </w:r>
    </w:p>
    <w:p w:rsidR="00685E3D" w:rsidRDefault="00685E3D" w:rsidP="00685E3D">
      <w:r>
        <w:t>По отношению к основной школе используются тексты большего объема и более сложные в языковом и содержательном планах.</w:t>
      </w:r>
    </w:p>
    <w:p w:rsidR="00685E3D" w:rsidRDefault="00685E3D" w:rsidP="00685E3D">
      <w:proofErr w:type="gramStart"/>
      <w:r>
        <w:t>Письмо:</w:t>
      </w:r>
      <w:r w:rsidR="0075193A" w:rsidRPr="0075193A">
        <w:t xml:space="preserve"> </w:t>
      </w:r>
      <w:r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685E3D" w:rsidRDefault="00685E3D" w:rsidP="00685E3D">
      <w:r>
        <w:t>Языковые знания и навыки</w:t>
      </w:r>
    </w:p>
    <w:p w:rsidR="00685E3D" w:rsidRDefault="00685E3D" w:rsidP="00685E3D">
      <w:r>
        <w:t>Языковые знания и навыки представлены в обобщенном виде</w:t>
      </w:r>
    </w:p>
    <w:p w:rsidR="00685E3D" w:rsidRDefault="00685E3D" w:rsidP="00685E3D">
      <w:r>
        <w:t>Произносительная сторона речи</w:t>
      </w:r>
    </w:p>
    <w:p w:rsidR="00685E3D" w:rsidRDefault="00685E3D" w:rsidP="00685E3D">
      <w:r>
        <w:t>Совершенствование произношения, включая интонацию, осуществляется за счет: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685E3D" w:rsidRDefault="00685E3D" w:rsidP="00685E3D">
      <w:r>
        <w:t>Лексическая сторона речи</w:t>
      </w:r>
    </w:p>
    <w:p w:rsidR="00685E3D" w:rsidRDefault="00685E3D" w:rsidP="00685E3D">
      <w:r>
        <w:t>Добавление 350-400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- 95О лексических единиц.</w:t>
      </w:r>
    </w:p>
    <w:p w:rsidR="00685E3D" w:rsidRDefault="00685E3D" w:rsidP="00685E3D">
      <w:r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685E3D" w:rsidRDefault="00685E3D" w:rsidP="00685E3D">
      <w:proofErr w:type="spellStart"/>
      <w:r>
        <w:t>Безэквивалентная</w:t>
      </w:r>
      <w:proofErr w:type="spellEnd"/>
      <w:r>
        <w:t xml:space="preserve"> и фоновая лексика и способы ее передачи.</w:t>
      </w:r>
    </w:p>
    <w:p w:rsidR="00685E3D" w:rsidRDefault="00685E3D" w:rsidP="00685E3D">
      <w:r>
        <w:t>Грамматическая сторона речи</w:t>
      </w:r>
    </w:p>
    <w:p w:rsidR="00685E3D" w:rsidRDefault="00685E3D" w:rsidP="00685E3D">
      <w:r>
        <w:t>Материал для продуктивного усвоения.</w:t>
      </w:r>
    </w:p>
    <w:p w:rsidR="00685E3D" w:rsidRDefault="00685E3D" w:rsidP="00685E3D">
      <w:r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в английском и немецком языка</w:t>
      </w:r>
      <w:proofErr w:type="gramStart"/>
      <w:r>
        <w:t>х-</w:t>
      </w:r>
      <w:proofErr w:type="gramEnd"/>
      <w:r>
        <w:t xml:space="preserve"> распространенные предложения, включающие инфинитивные конструкции.</w:t>
      </w:r>
    </w:p>
    <w:p w:rsidR="00685E3D" w:rsidRDefault="00685E3D" w:rsidP="00685E3D">
      <w:proofErr w:type="gramStart"/>
      <w:r>
        <w:t xml:space="preserve">Морфология - овладение некоторыми синонимическими средствами для выражения долженствования (например, в немецком языке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+ </w:t>
      </w:r>
      <w:proofErr w:type="spellStart"/>
      <w:r>
        <w:t>zu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 xml:space="preserve">, в английском языке - форма глаголов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), форма глаголов в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:; во французском языке </w:t>
      </w:r>
      <w:proofErr w:type="spellStart"/>
      <w:r>
        <w:t>Subjonctif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passe</w:t>
      </w:r>
      <w:proofErr w:type="spellEnd"/>
      <w:r>
        <w:t xml:space="preserve">; глаголы в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, </w:t>
      </w:r>
      <w:proofErr w:type="spellStart"/>
      <w:r>
        <w:t>Conditionnel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/ </w:t>
      </w:r>
      <w:proofErr w:type="spellStart"/>
      <w:r>
        <w:t>passe</w:t>
      </w:r>
      <w:proofErr w:type="spellEnd"/>
      <w:r>
        <w:t xml:space="preserve">; в испанском языке сочетание с глаголами </w:t>
      </w:r>
      <w:proofErr w:type="spellStart"/>
      <w:r>
        <w:t>haber</w:t>
      </w:r>
      <w:proofErr w:type="spellEnd"/>
      <w:r>
        <w:t xml:space="preserve">, </w:t>
      </w:r>
      <w:proofErr w:type="spellStart"/>
      <w:r>
        <w:t>tenter</w:t>
      </w:r>
      <w:proofErr w:type="spellEnd"/>
      <w:r>
        <w:t xml:space="preserve">, </w:t>
      </w:r>
      <w:proofErr w:type="spellStart"/>
      <w:r>
        <w:t>que</w:t>
      </w:r>
      <w:proofErr w:type="spellEnd"/>
      <w:proofErr w:type="gramEnd"/>
    </w:p>
    <w:p w:rsidR="00685E3D" w:rsidRDefault="00685E3D" w:rsidP="00685E3D">
      <w:r>
        <w:t>Материал для рецептивного усвоения</w:t>
      </w:r>
    </w:p>
    <w:p w:rsidR="00685E3D" w:rsidRDefault="00685E3D" w:rsidP="00685E3D">
      <w:r>
        <w:lastRenderedPageBreak/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B04E9B" w:rsidRDefault="00685E3D" w:rsidP="00685E3D">
      <w:r>
        <w:t xml:space="preserve">Морфология - различение по формальным признакам сослагательного наклонения сложных форм глагола в страдательном залоге (например, в немецком языке -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;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gebaut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; в английском языке- причастие, деепричастие совершенного вида (</w:t>
      </w:r>
      <w:proofErr w:type="spellStart"/>
      <w:r>
        <w:t>Participe</w:t>
      </w:r>
      <w:proofErr w:type="spellEnd"/>
      <w:r>
        <w:t xml:space="preserve"> 2), в французском </w:t>
      </w:r>
      <w:proofErr w:type="spellStart"/>
      <w:r>
        <w:t>Participe</w:t>
      </w:r>
      <w:proofErr w:type="spellEnd"/>
      <w:r>
        <w:t xml:space="preserve"> , в испанском </w:t>
      </w:r>
      <w:proofErr w:type="spellStart"/>
      <w:r>
        <w:t>Participo</w:t>
      </w:r>
      <w:proofErr w:type="spellEnd"/>
      <w:r>
        <w:t>.)</w:t>
      </w:r>
    </w:p>
    <w:sectPr w:rsidR="00B04E9B" w:rsidSect="0028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85E3D"/>
    <w:rsid w:val="00280713"/>
    <w:rsid w:val="00685E3D"/>
    <w:rsid w:val="0075193A"/>
    <w:rsid w:val="00B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4110</Characters>
  <Application>Microsoft Office Word</Application>
  <DocSecurity>0</DocSecurity>
  <Lines>34</Lines>
  <Paragraphs>9</Paragraphs>
  <ScaleCrop>false</ScaleCrop>
  <Company>Авдеевская школа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В.И.</dc:creator>
  <cp:keywords/>
  <dc:description/>
  <cp:lastModifiedBy>Ястребов В.И.</cp:lastModifiedBy>
  <cp:revision>5</cp:revision>
  <dcterms:created xsi:type="dcterms:W3CDTF">2008-09-28T19:54:00Z</dcterms:created>
  <dcterms:modified xsi:type="dcterms:W3CDTF">2008-10-08T18:35:00Z</dcterms:modified>
</cp:coreProperties>
</file>